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F92" w:rsidRDefault="00B07F92" w:rsidP="00B07F92">
      <w:pPr>
        <w:rPr>
          <w:rFonts w:ascii="Book Antiqua" w:hAnsi="Book Antiqua"/>
          <w:b/>
          <w:sz w:val="28"/>
          <w:szCs w:val="28"/>
        </w:rPr>
      </w:pPr>
      <w:r w:rsidRPr="00B07F92">
        <w:rPr>
          <w:rFonts w:ascii="Book Antiqua" w:hAnsi="Book Antiqua"/>
          <w:b/>
          <w:sz w:val="28"/>
          <w:szCs w:val="28"/>
        </w:rPr>
        <w:t xml:space="preserve">A tatabányai Rozmaring egyesület meghirdeti  a VII. Gyermek – és Ifjúsági </w:t>
      </w:r>
      <w:r>
        <w:rPr>
          <w:rFonts w:ascii="Book Antiqua" w:hAnsi="Book Antiqua"/>
          <w:b/>
          <w:sz w:val="28"/>
          <w:szCs w:val="28"/>
        </w:rPr>
        <w:t>Népművészeti KI-MIT-TUD-ot.</w:t>
      </w:r>
    </w:p>
    <w:p w:rsidR="00B07F92" w:rsidRPr="00B07F92" w:rsidRDefault="00B07F92" w:rsidP="00B07F92">
      <w:pPr>
        <w:rPr>
          <w:rFonts w:ascii="Book Antiqua" w:hAnsi="Book Antiqua"/>
          <w:b/>
          <w:sz w:val="28"/>
          <w:szCs w:val="28"/>
        </w:rPr>
      </w:pPr>
    </w:p>
    <w:p w:rsidR="00B07F92" w:rsidRPr="00B07F92" w:rsidRDefault="00B07F92" w:rsidP="00B07F92">
      <w:pPr>
        <w:rPr>
          <w:rFonts w:ascii="Book Antiqua" w:hAnsi="Book Antiqua"/>
          <w:sz w:val="28"/>
          <w:szCs w:val="28"/>
        </w:rPr>
      </w:pPr>
      <w:r w:rsidRPr="00B07F92">
        <w:rPr>
          <w:rFonts w:ascii="Book Antiqua" w:hAnsi="Book Antiqua"/>
          <w:sz w:val="28"/>
          <w:szCs w:val="28"/>
        </w:rPr>
        <w:t>Időpontja</w:t>
      </w:r>
      <w:r w:rsidRPr="00B07F92">
        <w:rPr>
          <w:rFonts w:ascii="Book Antiqua" w:hAnsi="Book Antiqua"/>
          <w:b/>
          <w:sz w:val="28"/>
          <w:szCs w:val="28"/>
        </w:rPr>
        <w:t xml:space="preserve">:              </w:t>
      </w:r>
      <w:r>
        <w:rPr>
          <w:rFonts w:ascii="Book Antiqua" w:hAnsi="Book Antiqua"/>
          <w:b/>
          <w:sz w:val="28"/>
          <w:szCs w:val="28"/>
        </w:rPr>
        <w:t xml:space="preserve">                   2019. május </w:t>
      </w:r>
      <w:r w:rsidRPr="00B07F92">
        <w:rPr>
          <w:rFonts w:ascii="Book Antiqua" w:hAnsi="Book Antiqua"/>
          <w:b/>
          <w:sz w:val="28"/>
          <w:szCs w:val="28"/>
        </w:rPr>
        <w:t>11</w:t>
      </w:r>
      <w:r>
        <w:rPr>
          <w:rFonts w:ascii="Book Antiqua" w:hAnsi="Book Antiqua"/>
          <w:b/>
          <w:sz w:val="28"/>
          <w:szCs w:val="28"/>
        </w:rPr>
        <w:t>.</w:t>
      </w:r>
      <w:r w:rsidRPr="00B07F92">
        <w:rPr>
          <w:rFonts w:ascii="Book Antiqua" w:hAnsi="Book Antiqua"/>
          <w:b/>
          <w:sz w:val="28"/>
          <w:szCs w:val="28"/>
        </w:rPr>
        <w:t>, szombat</w:t>
      </w:r>
      <w:r w:rsidR="00F85396">
        <w:rPr>
          <w:rFonts w:ascii="Book Antiqua" w:hAnsi="Book Antiqua"/>
          <w:b/>
          <w:sz w:val="28"/>
          <w:szCs w:val="28"/>
        </w:rPr>
        <w:t>, 9.30 – 16.3</w:t>
      </w:r>
      <w:bookmarkStart w:id="0" w:name="_GoBack"/>
      <w:bookmarkEnd w:id="0"/>
      <w:r w:rsidR="00F85396">
        <w:rPr>
          <w:rFonts w:ascii="Book Antiqua" w:hAnsi="Book Antiqua"/>
          <w:b/>
          <w:sz w:val="28"/>
          <w:szCs w:val="28"/>
        </w:rPr>
        <w:t>0</w:t>
      </w:r>
      <w:r w:rsidRPr="00B07F92">
        <w:rPr>
          <w:rFonts w:ascii="Book Antiqua" w:hAnsi="Book Antiqua"/>
          <w:sz w:val="28"/>
          <w:szCs w:val="28"/>
        </w:rPr>
        <w:t xml:space="preserve"> </w:t>
      </w:r>
    </w:p>
    <w:p w:rsidR="00B07F92" w:rsidRDefault="00B07F92" w:rsidP="00B07F92">
      <w:pPr>
        <w:rPr>
          <w:rFonts w:ascii="Book Antiqua" w:hAnsi="Book Antiqua"/>
          <w:b/>
          <w:sz w:val="28"/>
          <w:szCs w:val="28"/>
        </w:rPr>
      </w:pPr>
      <w:r w:rsidRPr="00B07F92">
        <w:rPr>
          <w:rFonts w:ascii="Book Antiqua" w:hAnsi="Book Antiqua"/>
          <w:sz w:val="28"/>
          <w:szCs w:val="28"/>
        </w:rPr>
        <w:t xml:space="preserve">Helye:                                  </w:t>
      </w:r>
      <w:r w:rsidRPr="00B07F92">
        <w:rPr>
          <w:rFonts w:ascii="Book Antiqua" w:hAnsi="Book Antiqua"/>
          <w:b/>
          <w:sz w:val="28"/>
          <w:szCs w:val="28"/>
        </w:rPr>
        <w:t>A Vértes Agorája , Tatabánya</w:t>
      </w:r>
    </w:p>
    <w:p w:rsidR="00F7423A" w:rsidRPr="00B07F92" w:rsidRDefault="00F7423A" w:rsidP="00B07F92">
      <w:pPr>
        <w:rPr>
          <w:rFonts w:ascii="Book Antiqua" w:hAnsi="Book Antiqua"/>
          <w:sz w:val="28"/>
          <w:szCs w:val="28"/>
        </w:rPr>
      </w:pPr>
    </w:p>
    <w:p w:rsidR="00B07F92" w:rsidRPr="00B07F92" w:rsidRDefault="00B07F92" w:rsidP="00B07F92">
      <w:pPr>
        <w:rPr>
          <w:rFonts w:ascii="Book Antiqua" w:hAnsi="Book Antiqua"/>
          <w:sz w:val="28"/>
          <w:szCs w:val="28"/>
        </w:rPr>
      </w:pPr>
      <w:r w:rsidRPr="00B07F92">
        <w:rPr>
          <w:rFonts w:ascii="Book Antiqua" w:hAnsi="Book Antiqua"/>
          <w:sz w:val="28"/>
          <w:szCs w:val="28"/>
        </w:rPr>
        <w:t>Nevezni lehet</w:t>
      </w:r>
      <w:r>
        <w:rPr>
          <w:rFonts w:ascii="Book Antiqua" w:hAnsi="Book Antiqua"/>
          <w:sz w:val="28"/>
          <w:szCs w:val="28"/>
        </w:rPr>
        <w:t xml:space="preserve"> a következő művészeti ágakban:</w:t>
      </w:r>
    </w:p>
    <w:p w:rsidR="00CA4E11" w:rsidRDefault="00B07F92" w:rsidP="00CA4E11">
      <w:pPr>
        <w:rPr>
          <w:rFonts w:ascii="Book Antiqua" w:hAnsi="Book Antiqua"/>
          <w:b/>
          <w:sz w:val="28"/>
          <w:szCs w:val="28"/>
        </w:rPr>
      </w:pPr>
      <w:r w:rsidRPr="00B07F92">
        <w:rPr>
          <w:rFonts w:ascii="Book Antiqua" w:hAnsi="Book Antiqua"/>
          <w:b/>
          <w:sz w:val="28"/>
          <w:szCs w:val="28"/>
        </w:rPr>
        <w:t>Népzene</w:t>
      </w:r>
      <w:r w:rsidR="00CA4E11">
        <w:rPr>
          <w:rFonts w:ascii="Book Antiqua" w:hAnsi="Book Antiqua"/>
          <w:b/>
          <w:sz w:val="28"/>
          <w:szCs w:val="28"/>
        </w:rPr>
        <w:t xml:space="preserve">                                </w:t>
      </w:r>
      <w:r w:rsidR="00CA4E11" w:rsidRPr="00CA4E11">
        <w:rPr>
          <w:rFonts w:ascii="Book Antiqua" w:hAnsi="Book Antiqua"/>
          <w:b/>
          <w:sz w:val="28"/>
          <w:szCs w:val="28"/>
        </w:rPr>
        <w:t>Népdal</w:t>
      </w:r>
      <w:r w:rsidR="00CA4E11">
        <w:rPr>
          <w:rFonts w:ascii="Book Antiqua" w:hAnsi="Book Antiqua"/>
          <w:b/>
          <w:sz w:val="28"/>
          <w:szCs w:val="28"/>
        </w:rPr>
        <w:t xml:space="preserve">                         </w:t>
      </w:r>
      <w:r w:rsidR="00CA4E11" w:rsidRPr="00CA4E11">
        <w:rPr>
          <w:rFonts w:ascii="Book Antiqua" w:hAnsi="Book Antiqua"/>
          <w:b/>
          <w:sz w:val="28"/>
          <w:szCs w:val="28"/>
        </w:rPr>
        <w:t>Népmese</w:t>
      </w:r>
    </w:p>
    <w:p w:rsidR="00F7423A" w:rsidRPr="00CA4E11" w:rsidRDefault="00F7423A" w:rsidP="00CA4E11">
      <w:pPr>
        <w:rPr>
          <w:rFonts w:ascii="Book Antiqua" w:hAnsi="Book Antiqua"/>
          <w:b/>
          <w:sz w:val="28"/>
          <w:szCs w:val="28"/>
        </w:rPr>
      </w:pPr>
    </w:p>
    <w:p w:rsidR="00B07F92" w:rsidRPr="00F7423A" w:rsidRDefault="00B07F92" w:rsidP="00B07F92">
      <w:pPr>
        <w:rPr>
          <w:rFonts w:ascii="Book Antiqua" w:hAnsi="Book Antiqua"/>
          <w:b/>
          <w:sz w:val="28"/>
          <w:szCs w:val="28"/>
        </w:rPr>
      </w:pPr>
      <w:r w:rsidRPr="00F7423A">
        <w:rPr>
          <w:rFonts w:ascii="Book Antiqua" w:hAnsi="Book Antiqua"/>
          <w:b/>
          <w:sz w:val="28"/>
          <w:szCs w:val="28"/>
        </w:rPr>
        <w:t>Korosztály:  6-26 év</w:t>
      </w:r>
    </w:p>
    <w:p w:rsidR="00F7423A" w:rsidRPr="00B07F92" w:rsidRDefault="00F7423A" w:rsidP="00B07F92">
      <w:pPr>
        <w:rPr>
          <w:rFonts w:ascii="Book Antiqua" w:hAnsi="Book Antiqua"/>
          <w:sz w:val="28"/>
          <w:szCs w:val="28"/>
        </w:rPr>
      </w:pPr>
    </w:p>
    <w:p w:rsidR="00B07F92" w:rsidRDefault="00B07F92" w:rsidP="00B07F92">
      <w:pPr>
        <w:rPr>
          <w:rFonts w:ascii="Book Antiqua" w:hAnsi="Book Antiqua"/>
          <w:sz w:val="28"/>
          <w:szCs w:val="28"/>
        </w:rPr>
      </w:pPr>
      <w:r w:rsidRPr="00B07F92">
        <w:rPr>
          <w:rFonts w:ascii="Book Antiqua" w:hAnsi="Book Antiqua"/>
          <w:sz w:val="28"/>
          <w:szCs w:val="28"/>
        </w:rPr>
        <w:t>A zsűri kiemelt arany, arany, ezüst, bronz oklev</w:t>
      </w:r>
      <w:r>
        <w:rPr>
          <w:rFonts w:ascii="Book Antiqua" w:hAnsi="Book Antiqua"/>
          <w:sz w:val="28"/>
          <w:szCs w:val="28"/>
        </w:rPr>
        <w:t xml:space="preserve">éllel jutalmazza az indulókat. </w:t>
      </w:r>
    </w:p>
    <w:p w:rsidR="00F7423A" w:rsidRPr="00B07F92" w:rsidRDefault="00F7423A" w:rsidP="00B07F92">
      <w:pPr>
        <w:rPr>
          <w:rFonts w:ascii="Book Antiqua" w:hAnsi="Book Antiqua"/>
          <w:sz w:val="28"/>
          <w:szCs w:val="28"/>
        </w:rPr>
      </w:pPr>
    </w:p>
    <w:p w:rsidR="00B07F92" w:rsidRPr="00B07F92" w:rsidRDefault="00B07F92" w:rsidP="00B07F92">
      <w:pPr>
        <w:rPr>
          <w:rFonts w:ascii="Book Antiqua" w:hAnsi="Book Antiqua"/>
          <w:sz w:val="28"/>
          <w:szCs w:val="28"/>
        </w:rPr>
      </w:pPr>
      <w:r w:rsidRPr="00B07F92">
        <w:rPr>
          <w:rFonts w:ascii="Book Antiqua" w:hAnsi="Book Antiqua"/>
          <w:sz w:val="28"/>
          <w:szCs w:val="28"/>
        </w:rPr>
        <w:t>A KI-MIT-TUD célja:</w:t>
      </w:r>
    </w:p>
    <w:p w:rsidR="00B07F92" w:rsidRPr="00B07F92" w:rsidRDefault="00B07F92" w:rsidP="00B07F92">
      <w:pPr>
        <w:rPr>
          <w:rFonts w:ascii="Book Antiqua" w:hAnsi="Book Antiqua"/>
          <w:sz w:val="28"/>
          <w:szCs w:val="28"/>
        </w:rPr>
      </w:pPr>
      <w:r w:rsidRPr="00B07F92">
        <w:rPr>
          <w:rFonts w:ascii="Book Antiqua" w:hAnsi="Book Antiqua"/>
          <w:sz w:val="28"/>
          <w:szCs w:val="28"/>
        </w:rPr>
        <w:t xml:space="preserve">Fellendíteni az érdeklődést a </w:t>
      </w:r>
      <w:r w:rsidRPr="00B07F92">
        <w:rPr>
          <w:rFonts w:ascii="Book Antiqua" w:hAnsi="Book Antiqua"/>
          <w:b/>
          <w:sz w:val="28"/>
          <w:szCs w:val="28"/>
        </w:rPr>
        <w:t xml:space="preserve">magyar és nemzetiségi népi kultúra </w:t>
      </w:r>
      <w:r w:rsidRPr="00B07F92">
        <w:rPr>
          <w:rFonts w:ascii="Book Antiqua" w:hAnsi="Book Antiqua"/>
          <w:sz w:val="28"/>
          <w:szCs w:val="28"/>
        </w:rPr>
        <w:t>iránt, sok gyermeket és fiatalt bevonni a hagyományok ápolásába. Külön jutalmazzuk azokat a gyermekeket, fiatalokat, akik szűkebb közösségük, falujuk hagyományait ismertetik meg a közönséggel (pl. saját viselet, dal, tánc, szokás, mese, stb.). Szeretnénk, ha a résztvevők egymás produkcióját is megnéznék, ezért a versenyp</w:t>
      </w:r>
      <w:r>
        <w:rPr>
          <w:rFonts w:ascii="Book Antiqua" w:hAnsi="Book Antiqua"/>
          <w:sz w:val="28"/>
          <w:szCs w:val="28"/>
        </w:rPr>
        <w:t>rogramokat is így alakítjuk ki.</w:t>
      </w:r>
    </w:p>
    <w:p w:rsidR="00B07F92" w:rsidRDefault="00B07F92" w:rsidP="00B07F92">
      <w:pPr>
        <w:rPr>
          <w:rFonts w:ascii="Book Antiqua" w:hAnsi="Book Antiqua"/>
          <w:b/>
          <w:sz w:val="28"/>
          <w:szCs w:val="28"/>
        </w:rPr>
      </w:pPr>
      <w:r w:rsidRPr="00B07F92">
        <w:rPr>
          <w:rFonts w:ascii="Book Antiqua" w:hAnsi="Book Antiqua"/>
          <w:sz w:val="28"/>
          <w:szCs w:val="28"/>
        </w:rPr>
        <w:t>A zsűri tagjai</w:t>
      </w:r>
      <w:r w:rsidRPr="00B07F92">
        <w:rPr>
          <w:rFonts w:ascii="Book Antiqua" w:hAnsi="Book Antiqua"/>
          <w:b/>
          <w:sz w:val="28"/>
          <w:szCs w:val="28"/>
        </w:rPr>
        <w:t>: Dr.Gerzanics Magdolna, népzenekutató, Eredics Gábor, a Kossuth-díjas Vujicsics együttes vezetője, Korpás Éva népdal én</w:t>
      </w:r>
      <w:r>
        <w:rPr>
          <w:rFonts w:ascii="Book Antiqua" w:hAnsi="Book Antiqua"/>
          <w:b/>
          <w:sz w:val="28"/>
          <w:szCs w:val="28"/>
        </w:rPr>
        <w:t>ekes</w:t>
      </w:r>
    </w:p>
    <w:p w:rsidR="00F7423A" w:rsidRPr="00B07F92" w:rsidRDefault="00F7423A" w:rsidP="00B07F92">
      <w:pPr>
        <w:rPr>
          <w:rFonts w:ascii="Book Antiqua" w:hAnsi="Book Antiqua"/>
          <w:b/>
          <w:sz w:val="28"/>
          <w:szCs w:val="28"/>
        </w:rPr>
      </w:pPr>
    </w:p>
    <w:p w:rsidR="00B07F92" w:rsidRDefault="00B07F92" w:rsidP="00B07F92">
      <w:pPr>
        <w:rPr>
          <w:rFonts w:ascii="Book Antiqua" w:hAnsi="Book Antiqua"/>
          <w:sz w:val="28"/>
          <w:szCs w:val="28"/>
        </w:rPr>
      </w:pPr>
      <w:r w:rsidRPr="00B07F92">
        <w:rPr>
          <w:rFonts w:ascii="Book Antiqua" w:hAnsi="Book Antiqua"/>
          <w:sz w:val="28"/>
          <w:szCs w:val="28"/>
        </w:rPr>
        <w:t xml:space="preserve">KI-MIT-TUD </w:t>
      </w:r>
      <w:r>
        <w:rPr>
          <w:rFonts w:ascii="Book Antiqua" w:hAnsi="Book Antiqua"/>
          <w:sz w:val="28"/>
          <w:szCs w:val="28"/>
        </w:rPr>
        <w:t xml:space="preserve"> verseny </w:t>
      </w:r>
      <w:r w:rsidRPr="00B07F92">
        <w:rPr>
          <w:rFonts w:ascii="Book Antiqua" w:hAnsi="Book Antiqua"/>
          <w:sz w:val="28"/>
          <w:szCs w:val="28"/>
        </w:rPr>
        <w:t>kiírása:</w:t>
      </w:r>
    </w:p>
    <w:p w:rsidR="00F7423A" w:rsidRPr="00B07F92" w:rsidRDefault="00F7423A" w:rsidP="00B07F92">
      <w:pPr>
        <w:rPr>
          <w:rFonts w:ascii="Book Antiqua" w:hAnsi="Book Antiqua"/>
          <w:sz w:val="28"/>
          <w:szCs w:val="28"/>
        </w:rPr>
      </w:pPr>
    </w:p>
    <w:p w:rsidR="00B07F92" w:rsidRPr="00B07F92" w:rsidRDefault="00B07F92" w:rsidP="00B07F92">
      <w:pPr>
        <w:rPr>
          <w:rFonts w:ascii="Book Antiqua" w:hAnsi="Book Antiqua"/>
          <w:b/>
          <w:sz w:val="28"/>
          <w:szCs w:val="28"/>
        </w:rPr>
      </w:pPr>
      <w:r w:rsidRPr="00B07F92">
        <w:rPr>
          <w:rFonts w:ascii="Book Antiqua" w:hAnsi="Book Antiqua"/>
          <w:b/>
          <w:sz w:val="28"/>
          <w:szCs w:val="28"/>
        </w:rPr>
        <w:t xml:space="preserve">                                              N É P D A L                                                                                                                 </w:t>
      </w:r>
    </w:p>
    <w:p w:rsidR="00B07F92" w:rsidRPr="00B07F92" w:rsidRDefault="00B07F92" w:rsidP="00B07F92">
      <w:pPr>
        <w:rPr>
          <w:rFonts w:ascii="Book Antiqua" w:hAnsi="Book Antiqua"/>
          <w:sz w:val="28"/>
          <w:szCs w:val="28"/>
        </w:rPr>
      </w:pPr>
      <w:r w:rsidRPr="00B07F92">
        <w:rPr>
          <w:rFonts w:ascii="Book Antiqua" w:hAnsi="Book Antiqua"/>
          <w:sz w:val="28"/>
          <w:szCs w:val="28"/>
        </w:rPr>
        <w:lastRenderedPageBreak/>
        <w:t>Nevezni lehet szóló, duett, tercett és csoportos formában. Tisztán vokális vagy zenei kísérettel, magyar vagy nemzetiségi népdalokkal.</w:t>
      </w:r>
    </w:p>
    <w:p w:rsidR="00B07F92" w:rsidRPr="00B07F92" w:rsidRDefault="00B07F92" w:rsidP="00B07F92">
      <w:pPr>
        <w:rPr>
          <w:rFonts w:ascii="Book Antiqua" w:hAnsi="Book Antiqua"/>
          <w:sz w:val="28"/>
          <w:szCs w:val="28"/>
        </w:rPr>
      </w:pPr>
      <w:r w:rsidRPr="00B07F92">
        <w:rPr>
          <w:rFonts w:ascii="Book Antiqua" w:hAnsi="Book Antiqua"/>
          <w:sz w:val="28"/>
          <w:szCs w:val="28"/>
        </w:rPr>
        <w:t xml:space="preserve">Zsűrizés szempontjai: az adott tájegység népdalainak hiteles, az eredeti anyaghoz minél közelebb eső előadása;  a csokor összeállítása; az </w:t>
      </w:r>
      <w:r>
        <w:rPr>
          <w:rFonts w:ascii="Book Antiqua" w:hAnsi="Book Antiqua"/>
          <w:sz w:val="28"/>
          <w:szCs w:val="28"/>
        </w:rPr>
        <w:t xml:space="preserve">előadás </w:t>
      </w:r>
      <w:r w:rsidRPr="00B07F92">
        <w:rPr>
          <w:rFonts w:ascii="Book Antiqua" w:hAnsi="Book Antiqua"/>
          <w:sz w:val="28"/>
          <w:szCs w:val="28"/>
        </w:rPr>
        <w:t>tisztasága; az adott tájegységnek megfelelő zenei kíséret és a zenéhez való viszony; színpadi megjelenés.</w:t>
      </w:r>
    </w:p>
    <w:p w:rsidR="00B07F92" w:rsidRPr="00B07F92" w:rsidRDefault="00B07F92" w:rsidP="00B07F92">
      <w:pPr>
        <w:rPr>
          <w:rFonts w:ascii="Book Antiqua" w:hAnsi="Book Antiqua"/>
          <w:sz w:val="28"/>
          <w:szCs w:val="28"/>
        </w:rPr>
      </w:pPr>
      <w:r w:rsidRPr="00B07F92">
        <w:rPr>
          <w:rFonts w:ascii="Book Antiqua" w:hAnsi="Book Antiqua"/>
          <w:sz w:val="28"/>
          <w:szCs w:val="28"/>
        </w:rPr>
        <w:t>Szólisták, duettek és tercettek esetében egy tájegység dalaiból készüljön az összeállítás, max. 5 perces műsoridővel .</w:t>
      </w:r>
    </w:p>
    <w:p w:rsidR="00B07F92" w:rsidRDefault="00B07F92" w:rsidP="00B07F92">
      <w:pPr>
        <w:rPr>
          <w:rFonts w:ascii="Book Antiqua" w:hAnsi="Book Antiqua"/>
          <w:sz w:val="28"/>
          <w:szCs w:val="28"/>
        </w:rPr>
      </w:pPr>
      <w:r w:rsidRPr="00B07F92">
        <w:rPr>
          <w:rFonts w:ascii="Book Antiqua" w:hAnsi="Book Antiqua"/>
          <w:sz w:val="28"/>
          <w:szCs w:val="28"/>
        </w:rPr>
        <w:t>Csoportos éneklés esetében 2 rövid csokor is előadható max. 7 perces műsoridővel , 2 tájegységből is meríthetnek.</w:t>
      </w:r>
    </w:p>
    <w:p w:rsidR="00F7423A" w:rsidRPr="00B07F92" w:rsidRDefault="00F7423A" w:rsidP="00B07F92">
      <w:pPr>
        <w:rPr>
          <w:rFonts w:ascii="Book Antiqua" w:hAnsi="Book Antiqua"/>
          <w:sz w:val="28"/>
          <w:szCs w:val="28"/>
        </w:rPr>
      </w:pPr>
    </w:p>
    <w:p w:rsidR="00B07F92" w:rsidRPr="00B07F92" w:rsidRDefault="00B07F92" w:rsidP="00B07F92">
      <w:pPr>
        <w:rPr>
          <w:rFonts w:ascii="Book Antiqua" w:hAnsi="Book Antiqua"/>
          <w:sz w:val="28"/>
          <w:szCs w:val="28"/>
        </w:rPr>
      </w:pPr>
    </w:p>
    <w:p w:rsidR="00B07F92" w:rsidRPr="00B07F92" w:rsidRDefault="00B07F92" w:rsidP="00B07F92">
      <w:pPr>
        <w:jc w:val="center"/>
        <w:rPr>
          <w:rFonts w:ascii="Book Antiqua" w:hAnsi="Book Antiqua"/>
          <w:b/>
          <w:sz w:val="28"/>
          <w:szCs w:val="28"/>
        </w:rPr>
      </w:pPr>
      <w:r w:rsidRPr="00B07F92">
        <w:rPr>
          <w:rFonts w:ascii="Book Antiqua" w:hAnsi="Book Antiqua"/>
          <w:b/>
          <w:sz w:val="28"/>
          <w:szCs w:val="28"/>
        </w:rPr>
        <w:t>N É P M E S E</w:t>
      </w:r>
    </w:p>
    <w:p w:rsidR="00B07F92" w:rsidRPr="00B07F92" w:rsidRDefault="00B07F92" w:rsidP="00B07F92">
      <w:pPr>
        <w:rPr>
          <w:rFonts w:ascii="Book Antiqua" w:hAnsi="Book Antiqua"/>
          <w:sz w:val="28"/>
          <w:szCs w:val="28"/>
        </w:rPr>
      </w:pPr>
      <w:r w:rsidRPr="00B07F92">
        <w:rPr>
          <w:rFonts w:ascii="Book Antiqua" w:hAnsi="Book Antiqua"/>
          <w:sz w:val="28"/>
          <w:szCs w:val="28"/>
        </w:rPr>
        <w:t>Csak egyéni versenyzők indulhatnak.</w:t>
      </w:r>
    </w:p>
    <w:p w:rsidR="00B07F92" w:rsidRPr="00B07F92" w:rsidRDefault="00B07F92" w:rsidP="00B07F92">
      <w:pPr>
        <w:rPr>
          <w:rFonts w:ascii="Book Antiqua" w:hAnsi="Book Antiqua"/>
          <w:sz w:val="28"/>
          <w:szCs w:val="28"/>
        </w:rPr>
      </w:pPr>
      <w:r w:rsidRPr="00B07F92">
        <w:rPr>
          <w:rFonts w:ascii="Book Antiqua" w:hAnsi="Book Antiqua"/>
          <w:sz w:val="28"/>
          <w:szCs w:val="28"/>
        </w:rPr>
        <w:t>Nevezni lehet a magyar népmese kincsből merített eredeti népmesével. Természetesen megfelelőek a neves írók által (pl. Benedek Elek, Illyés Gyula, Kolozsvári Grandpierre Emil, stb.) átdolgozott népmesék is, hiszen a tájnyelvi leírású népmesék nehezebben tanulhatók meg.</w:t>
      </w:r>
    </w:p>
    <w:p w:rsidR="00B07F92" w:rsidRPr="00B07F92" w:rsidRDefault="00B07F92" w:rsidP="00B07F92">
      <w:pPr>
        <w:rPr>
          <w:rFonts w:ascii="Book Antiqua" w:hAnsi="Book Antiqua"/>
          <w:sz w:val="28"/>
          <w:szCs w:val="28"/>
        </w:rPr>
      </w:pPr>
      <w:r w:rsidRPr="00B07F92">
        <w:rPr>
          <w:rFonts w:ascii="Book Antiqua" w:hAnsi="Book Antiqua"/>
          <w:sz w:val="28"/>
          <w:szCs w:val="28"/>
        </w:rPr>
        <w:t xml:space="preserve">Zsűrizés szempontjai: </w:t>
      </w:r>
    </w:p>
    <w:p w:rsidR="00B07F92" w:rsidRPr="00B07F92" w:rsidRDefault="00B07F92" w:rsidP="00B07F92">
      <w:pPr>
        <w:rPr>
          <w:rFonts w:ascii="Book Antiqua" w:hAnsi="Book Antiqua"/>
          <w:sz w:val="28"/>
          <w:szCs w:val="28"/>
        </w:rPr>
      </w:pPr>
      <w:r w:rsidRPr="00B07F92">
        <w:rPr>
          <w:rFonts w:ascii="Book Antiqua" w:hAnsi="Book Antiqua"/>
          <w:sz w:val="28"/>
          <w:szCs w:val="28"/>
        </w:rPr>
        <w:t xml:space="preserve">A népmese folyamatos előadása; az előadó beszédkészsége, előadásmódja; a szöveg érthetősége, megfelelő hangsúlyozás; tájnyelvi elemek alkalmazása; az előadó kapcsolata a közönséggel; színpadi megjelenés.                                                                                                        </w:t>
      </w:r>
    </w:p>
    <w:p w:rsidR="00B07F92" w:rsidRDefault="00B07F92" w:rsidP="00B07F92">
      <w:pPr>
        <w:rPr>
          <w:rFonts w:ascii="Book Antiqua" w:hAnsi="Book Antiqua"/>
          <w:sz w:val="28"/>
          <w:szCs w:val="28"/>
        </w:rPr>
      </w:pPr>
      <w:r w:rsidRPr="00B07F92">
        <w:rPr>
          <w:rFonts w:ascii="Book Antiqua" w:hAnsi="Book Antiqua"/>
          <w:sz w:val="28"/>
          <w:szCs w:val="28"/>
        </w:rPr>
        <w:t>Műsoridő: 5 - 10 perc.</w:t>
      </w:r>
    </w:p>
    <w:p w:rsidR="00F7423A" w:rsidRPr="00B07F92" w:rsidRDefault="00F7423A" w:rsidP="00B07F92">
      <w:pPr>
        <w:rPr>
          <w:rFonts w:ascii="Book Antiqua" w:hAnsi="Book Antiqua"/>
          <w:sz w:val="28"/>
          <w:szCs w:val="28"/>
        </w:rPr>
      </w:pPr>
    </w:p>
    <w:p w:rsidR="00B07F92" w:rsidRPr="00B07F92" w:rsidRDefault="00B07F92" w:rsidP="00B07F92">
      <w:pPr>
        <w:rPr>
          <w:rFonts w:ascii="Book Antiqua" w:hAnsi="Book Antiqua"/>
          <w:b/>
          <w:sz w:val="28"/>
          <w:szCs w:val="28"/>
        </w:rPr>
      </w:pPr>
      <w:r w:rsidRPr="00B07F92">
        <w:rPr>
          <w:rFonts w:ascii="Book Antiqua" w:hAnsi="Book Antiqua"/>
          <w:b/>
          <w:sz w:val="28"/>
          <w:szCs w:val="28"/>
        </w:rPr>
        <w:t xml:space="preserve">                                                  N É P Z E N E</w:t>
      </w:r>
    </w:p>
    <w:p w:rsidR="00B07F92" w:rsidRPr="00B07F92" w:rsidRDefault="00B07F92" w:rsidP="00B07F92">
      <w:pPr>
        <w:rPr>
          <w:rFonts w:ascii="Book Antiqua" w:hAnsi="Book Antiqua"/>
          <w:sz w:val="28"/>
          <w:szCs w:val="28"/>
        </w:rPr>
      </w:pPr>
      <w:r w:rsidRPr="00B07F92">
        <w:rPr>
          <w:rFonts w:ascii="Book Antiqua" w:hAnsi="Book Antiqua"/>
          <w:sz w:val="28"/>
          <w:szCs w:val="28"/>
        </w:rPr>
        <w:t>Nevezni lehet szóló, duett, és csoportos (zenekari) formában. Csak népi hangszerekkel, magyar vagy nemzetiségi népzenével.</w:t>
      </w:r>
    </w:p>
    <w:p w:rsidR="00B07F92" w:rsidRPr="00B07F92" w:rsidRDefault="00B07F92" w:rsidP="00B07F92">
      <w:pPr>
        <w:rPr>
          <w:rFonts w:ascii="Book Antiqua" w:hAnsi="Book Antiqua"/>
          <w:sz w:val="28"/>
          <w:szCs w:val="28"/>
        </w:rPr>
      </w:pPr>
      <w:r w:rsidRPr="00B07F92">
        <w:rPr>
          <w:rFonts w:ascii="Book Antiqua" w:hAnsi="Book Antiqua"/>
          <w:sz w:val="28"/>
          <w:szCs w:val="28"/>
        </w:rPr>
        <w:t xml:space="preserve">Zsűrizés szempontjai:                                                                                                                                     Az adott tájegység népzenéjének hiteles, az eredeti anyaghoz minél </w:t>
      </w:r>
      <w:r w:rsidRPr="00B07F92">
        <w:rPr>
          <w:rFonts w:ascii="Book Antiqua" w:hAnsi="Book Antiqua"/>
          <w:sz w:val="28"/>
          <w:szCs w:val="28"/>
        </w:rPr>
        <w:lastRenderedPageBreak/>
        <w:t>közelebb eső előadása;  a műsor összeállítása; az előadás tisztasága; hangszerkezelés, technikai megoldások; színpadi megjelenés.</w:t>
      </w:r>
    </w:p>
    <w:p w:rsidR="00B07F92" w:rsidRPr="00B07F92" w:rsidRDefault="00B07F92" w:rsidP="00B07F92">
      <w:pPr>
        <w:rPr>
          <w:rFonts w:ascii="Book Antiqua" w:hAnsi="Book Antiqua"/>
          <w:sz w:val="28"/>
          <w:szCs w:val="28"/>
        </w:rPr>
      </w:pPr>
      <w:r w:rsidRPr="00B07F92">
        <w:rPr>
          <w:rFonts w:ascii="Book Antiqua" w:hAnsi="Book Antiqua"/>
          <w:sz w:val="28"/>
          <w:szCs w:val="28"/>
        </w:rPr>
        <w:t>Egy tájegység népzenéjéből készüljön az összeállítás, szólisták, duettek esetében max.  5  perc , zenekarok esetében max. 8 perc  műsoridővel.</w:t>
      </w:r>
    </w:p>
    <w:p w:rsidR="00CA4E11" w:rsidRDefault="00B07F92" w:rsidP="00B07F92">
      <w:pPr>
        <w:rPr>
          <w:rFonts w:ascii="Book Antiqua" w:hAnsi="Book Antiqua"/>
          <w:sz w:val="28"/>
          <w:szCs w:val="28"/>
        </w:rPr>
      </w:pPr>
      <w:r w:rsidRPr="00B07F92">
        <w:rPr>
          <w:rFonts w:ascii="Book Antiqua" w:hAnsi="Book Antiqua"/>
          <w:sz w:val="28"/>
          <w:szCs w:val="28"/>
        </w:rPr>
        <w:t>Szólistaként indulóknál lehetséges versenyen kívüli kíséret, amit kérünk a jelentkezési lapon megjelölni (pl. népi hegedű hangszeren versenyez valaki, a többi hangszer -  brácsa, bőgő – versenyen kívüli, csak kísérnek).</w:t>
      </w:r>
    </w:p>
    <w:p w:rsidR="00CA4E11" w:rsidRDefault="00CA4E11" w:rsidP="00B07F92">
      <w:pPr>
        <w:rPr>
          <w:rFonts w:ascii="Book Antiqua" w:hAnsi="Book Antiqua"/>
          <w:sz w:val="28"/>
          <w:szCs w:val="28"/>
        </w:rPr>
      </w:pPr>
      <w:r w:rsidRPr="00CA4E11">
        <w:rPr>
          <w:rFonts w:ascii="Book Antiqua" w:hAnsi="Book Antiqua"/>
          <w:b/>
          <w:sz w:val="28"/>
          <w:szCs w:val="28"/>
        </w:rPr>
        <w:t>Nevezés</w:t>
      </w:r>
      <w:r>
        <w:rPr>
          <w:rFonts w:ascii="Book Antiqua" w:hAnsi="Book Antiqua"/>
          <w:sz w:val="28"/>
          <w:szCs w:val="28"/>
        </w:rPr>
        <w:t xml:space="preserve"> módja: elektronikus űrlapon – </w:t>
      </w:r>
      <w:hyperlink r:id="rId4" w:history="1">
        <w:r w:rsidRPr="00690A6F">
          <w:rPr>
            <w:rStyle w:val="Hiperhivatkozs"/>
            <w:rFonts w:ascii="Book Antiqua" w:hAnsi="Book Antiqua"/>
            <w:sz w:val="28"/>
            <w:szCs w:val="28"/>
          </w:rPr>
          <w:t>www.forgorozsafesztival.hu</w:t>
        </w:r>
      </w:hyperlink>
    </w:p>
    <w:p w:rsidR="00CA4E11" w:rsidRDefault="00CA4E11" w:rsidP="00B07F92">
      <w:pPr>
        <w:rPr>
          <w:rFonts w:ascii="Book Antiqua" w:hAnsi="Book Antiqua"/>
          <w:sz w:val="28"/>
          <w:szCs w:val="28"/>
        </w:rPr>
      </w:pPr>
      <w:r>
        <w:rPr>
          <w:rFonts w:ascii="Book Antiqua" w:hAnsi="Book Antiqua"/>
          <w:sz w:val="28"/>
          <w:szCs w:val="28"/>
        </w:rPr>
        <w:t xml:space="preserve">                                                                      </w:t>
      </w:r>
      <w:hyperlink r:id="rId5" w:history="1">
        <w:r w:rsidRPr="00690A6F">
          <w:rPr>
            <w:rStyle w:val="Hiperhivatkozs"/>
            <w:rFonts w:ascii="Book Antiqua" w:hAnsi="Book Antiqua"/>
            <w:sz w:val="28"/>
            <w:szCs w:val="28"/>
          </w:rPr>
          <w:t>www.csutri.hu</w:t>
        </w:r>
      </w:hyperlink>
    </w:p>
    <w:p w:rsidR="00F7423A" w:rsidRDefault="00A5336C">
      <w:pPr>
        <w:rPr>
          <w:rFonts w:ascii="Book Antiqua" w:hAnsi="Book Antiqua"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Határidő: 2019. április 28.</w:t>
      </w:r>
      <w:r w:rsidR="00CA4E11">
        <w:rPr>
          <w:rFonts w:ascii="Book Antiqua" w:hAnsi="Book Antiqua"/>
          <w:sz w:val="28"/>
          <w:szCs w:val="28"/>
        </w:rPr>
        <w:t xml:space="preserve">   </w:t>
      </w:r>
    </w:p>
    <w:p w:rsidR="00F7423A" w:rsidRDefault="00F7423A">
      <w:pPr>
        <w:rPr>
          <w:rFonts w:ascii="Book Antiqua" w:hAnsi="Book Antiqua"/>
          <w:sz w:val="28"/>
          <w:szCs w:val="28"/>
        </w:rPr>
      </w:pPr>
    </w:p>
    <w:p w:rsidR="00F7423A" w:rsidRPr="00F7423A" w:rsidRDefault="00F7423A" w:rsidP="00F7423A">
      <w:pPr>
        <w:rPr>
          <w:rFonts w:ascii="Book Antiqua" w:hAnsi="Book Antiqua"/>
          <w:sz w:val="28"/>
          <w:szCs w:val="28"/>
        </w:rPr>
      </w:pPr>
      <w:r w:rsidRPr="00F7423A">
        <w:rPr>
          <w:rFonts w:ascii="Book Antiqua" w:hAnsi="Book Antiqua"/>
          <w:sz w:val="28"/>
          <w:szCs w:val="28"/>
        </w:rPr>
        <w:t xml:space="preserve">Szeretettel várunk mindenkit,  nemcsak a versenyre és szakmai értékelésre, hanem a </w:t>
      </w:r>
      <w:r w:rsidRPr="00F7423A">
        <w:rPr>
          <w:rFonts w:ascii="Book Antiqua" w:hAnsi="Book Antiqua"/>
          <w:b/>
          <w:sz w:val="28"/>
          <w:szCs w:val="28"/>
        </w:rPr>
        <w:t>hagyományőrzők műsorára, a közös táncházra</w:t>
      </w:r>
      <w:r w:rsidRPr="00F7423A">
        <w:rPr>
          <w:rFonts w:ascii="Book Antiqua" w:hAnsi="Book Antiqua"/>
          <w:sz w:val="28"/>
          <w:szCs w:val="28"/>
        </w:rPr>
        <w:t xml:space="preserve"> és a többi izgalmas programra is!                                                                                                                                    </w:t>
      </w:r>
    </w:p>
    <w:p w:rsidR="007D5FA3" w:rsidRPr="00A5336C" w:rsidRDefault="00CA4E11">
      <w:pPr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sz w:val="28"/>
          <w:szCs w:val="28"/>
        </w:rPr>
        <w:t xml:space="preserve">                                                                   </w:t>
      </w:r>
    </w:p>
    <w:sectPr w:rsidR="007D5FA3" w:rsidRPr="00A533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047"/>
    <w:rsid w:val="005C025B"/>
    <w:rsid w:val="00A5336C"/>
    <w:rsid w:val="00B07F92"/>
    <w:rsid w:val="00CA4E11"/>
    <w:rsid w:val="00CE50C0"/>
    <w:rsid w:val="00EA4047"/>
    <w:rsid w:val="00F7423A"/>
    <w:rsid w:val="00F85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36FC3"/>
  <w15:chartTrackingRefBased/>
  <w15:docId w15:val="{F098302E-2503-4C5E-81DD-5C08E2F24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CA4E1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sutri.hu" TargetMode="External"/><Relationship Id="rId4" Type="http://schemas.openxmlformats.org/officeDocument/2006/relationships/hyperlink" Target="http://www.forgorozsafesztival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517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Rigó Józsefné Szegvári Ildikó</dc:creator>
  <cp:keywords/>
  <dc:description/>
  <cp:lastModifiedBy>Rigó Józsefné Szegvári Ildikó</cp:lastModifiedBy>
  <cp:revision>7</cp:revision>
  <dcterms:created xsi:type="dcterms:W3CDTF">2019-03-25T18:56:00Z</dcterms:created>
  <dcterms:modified xsi:type="dcterms:W3CDTF">2019-03-26T09:52:00Z</dcterms:modified>
</cp:coreProperties>
</file>